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DA4" w:rsidRDefault="00BC1B47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114300" distR="114300">
            <wp:extent cx="5094605" cy="6840220"/>
            <wp:effectExtent l="0" t="0" r="10795" b="2540"/>
            <wp:docPr id="5" name="图片 5" descr="幻灯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幻灯片1"/>
                    <pic:cNvPicPr>
                      <a:picLocks noChangeAspect="1"/>
                    </pic:cNvPicPr>
                  </pic:nvPicPr>
                  <pic:blipFill>
                    <a:blip r:embed="rId5"/>
                    <a:srcRect r="3396" b="10136"/>
                    <a:stretch>
                      <a:fillRect/>
                    </a:stretch>
                  </pic:blipFill>
                  <pic:spPr>
                    <a:xfrm>
                      <a:off x="0" y="0"/>
                      <a:ext cx="5094605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DA4" w:rsidRDefault="00BC1B4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Figure S1 </w:t>
      </w:r>
      <w:r>
        <w:rPr>
          <w:rFonts w:ascii="Times New Roman" w:hAnsi="Times New Roman" w:cs="Times New Roman" w:hint="eastAsia"/>
          <w:b/>
          <w:sz w:val="24"/>
        </w:rPr>
        <w:t>E</w:t>
      </w:r>
      <w:r>
        <w:rPr>
          <w:rFonts w:ascii="Times New Roman" w:hAnsi="Times New Roman" w:cs="Times New Roman"/>
          <w:b/>
          <w:sz w:val="24"/>
        </w:rPr>
        <w:t>xpression</w:t>
      </w:r>
      <w:r>
        <w:rPr>
          <w:rFonts w:ascii="Times New Roman" w:hAnsi="Times New Roman" w:cs="Times New Roman" w:hint="eastAsia"/>
          <w:b/>
          <w:sz w:val="24"/>
        </w:rPr>
        <w:t xml:space="preserve"> patterns</w:t>
      </w:r>
      <w:r>
        <w:rPr>
          <w:rFonts w:ascii="Times New Roman" w:hAnsi="Times New Roman" w:cs="Times New Roman"/>
          <w:b/>
          <w:sz w:val="24"/>
        </w:rPr>
        <w:t xml:space="preserve"> of </w:t>
      </w:r>
      <w:r>
        <w:rPr>
          <w:rFonts w:ascii="Times New Roman" w:hAnsi="Times New Roman" w:cs="Times New Roman"/>
          <w:b/>
          <w:i/>
          <w:iCs/>
          <w:sz w:val="24"/>
        </w:rPr>
        <w:t>Glycine max</w:t>
      </w:r>
      <w:r>
        <w:rPr>
          <w:rFonts w:ascii="Times New Roman" w:hAnsi="Times New Roman" w:cs="Times New Roman"/>
          <w:b/>
          <w:sz w:val="24"/>
        </w:rPr>
        <w:t xml:space="preserve"> (soybean)</w:t>
      </w:r>
      <w:r>
        <w:rPr>
          <w:rFonts w:ascii="Times New Roman" w:hAnsi="Times New Roman" w:cs="Times New Roman" w:hint="eastAsia"/>
          <w:b/>
          <w:sz w:val="24"/>
        </w:rPr>
        <w:t xml:space="preserve">, </w:t>
      </w:r>
      <w:r>
        <w:rPr>
          <w:rFonts w:ascii="Times New Roman" w:hAnsi="Times New Roman" w:cs="Times New Roman" w:hint="eastAsia"/>
          <w:b/>
          <w:i/>
          <w:iCs/>
          <w:sz w:val="24"/>
        </w:rPr>
        <w:t xml:space="preserve">Solanum </w:t>
      </w:r>
      <w:proofErr w:type="spellStart"/>
      <w:r>
        <w:rPr>
          <w:rFonts w:ascii="Times New Roman" w:hAnsi="Times New Roman" w:cs="Times New Roman" w:hint="eastAsia"/>
          <w:b/>
          <w:i/>
          <w:iCs/>
          <w:sz w:val="24"/>
        </w:rPr>
        <w:t>lycopersicum</w:t>
      </w:r>
      <w:proofErr w:type="spellEnd"/>
      <w:r>
        <w:rPr>
          <w:rFonts w:ascii="Times New Roman" w:hAnsi="Times New Roman" w:cs="Times New Roman" w:hint="eastAsia"/>
          <w:b/>
          <w:sz w:val="24"/>
        </w:rPr>
        <w:t xml:space="preserve"> (tomato)</w:t>
      </w:r>
      <w:r>
        <w:rPr>
          <w:rFonts w:ascii="Times New Roman" w:hAnsi="Times New Roman" w:cs="Times New Roman"/>
          <w:b/>
          <w:sz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i/>
          <w:iCs/>
          <w:sz w:val="24"/>
        </w:rPr>
        <w:t>Populus</w:t>
      </w:r>
      <w:proofErr w:type="spellEnd"/>
      <w:r>
        <w:rPr>
          <w:rFonts w:ascii="Times New Roman" w:hAnsi="Times New Roman" w:cs="Times New Roman"/>
          <w:b/>
          <w:i/>
          <w:i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</w:rPr>
        <w:t>trichocarpa</w:t>
      </w:r>
      <w:proofErr w:type="spellEnd"/>
      <w:r>
        <w:rPr>
          <w:rFonts w:ascii="Times New Roman" w:hAnsi="Times New Roman" w:cs="Times New Roman" w:hint="eastAsia"/>
          <w:b/>
          <w:i/>
          <w:iCs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(p</w:t>
      </w:r>
      <w:r>
        <w:rPr>
          <w:rFonts w:ascii="Times New Roman" w:hAnsi="Times New Roman" w:cs="Times New Roman"/>
          <w:b/>
          <w:sz w:val="24"/>
        </w:rPr>
        <w:t>oplar</w:t>
      </w:r>
      <w:r>
        <w:rPr>
          <w:rFonts w:ascii="Times New Roman" w:hAnsi="Times New Roman" w:cs="Times New Roman" w:hint="eastAsia"/>
          <w:b/>
          <w:sz w:val="24"/>
        </w:rPr>
        <w:t>)</w:t>
      </w:r>
      <w:r>
        <w:rPr>
          <w:rFonts w:ascii="Times New Roman" w:eastAsia="宋体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/>
          <w:b/>
          <w:i/>
          <w:iCs/>
          <w:sz w:val="24"/>
        </w:rPr>
        <w:t>SF1</w:t>
      </w:r>
      <w:r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Expression data were </w:t>
      </w:r>
      <w:r>
        <w:rPr>
          <w:rFonts w:ascii="Times New Roman" w:hAnsi="Times New Roman" w:cs="Times New Roman" w:hint="eastAsia"/>
          <w:sz w:val="24"/>
        </w:rPr>
        <w:t>obtained</w:t>
      </w:r>
      <w:r>
        <w:rPr>
          <w:rFonts w:ascii="Times New Roman" w:hAnsi="Times New Roman" w:cs="Times New Roman"/>
          <w:sz w:val="24"/>
        </w:rPr>
        <w:t xml:space="preserve"> from plant </w:t>
      </w:r>
      <w:proofErr w:type="spellStart"/>
      <w:r>
        <w:rPr>
          <w:rFonts w:ascii="Times New Roman" w:hAnsi="Times New Roman" w:cs="Times New Roman"/>
          <w:sz w:val="24"/>
        </w:rPr>
        <w:t>eFP</w:t>
      </w:r>
      <w:proofErr w:type="spellEnd"/>
      <w:r>
        <w:rPr>
          <w:rFonts w:ascii="Times New Roman" w:hAnsi="Times New Roman" w:cs="Times New Roman"/>
          <w:sz w:val="24"/>
        </w:rPr>
        <w:t xml:space="preserve"> browser microarray datasets and transformed by Log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conversion and presented as heatmap. Red </w:t>
      </w:r>
      <w:proofErr w:type="spellStart"/>
      <w:r>
        <w:rPr>
          <w:rFonts w:ascii="Times New Roman" w:hAnsi="Times New Roman" w:cs="Times New Roman"/>
          <w:sz w:val="24"/>
        </w:rPr>
        <w:t>colour</w:t>
      </w:r>
      <w:proofErr w:type="spellEnd"/>
      <w:r>
        <w:rPr>
          <w:rFonts w:ascii="Times New Roman" w:hAnsi="Times New Roman" w:cs="Times New Roman"/>
          <w:sz w:val="24"/>
        </w:rPr>
        <w:t xml:space="preserve"> indicates high levels of transcript abundance and blue indicates low transcript abundance</w:t>
      </w:r>
      <w:r>
        <w:rPr>
          <w:rFonts w:ascii="Times New Roman" w:hAnsi="Times New Roman" w:cs="Times New Roman" w:hint="eastAsia"/>
          <w:sz w:val="24"/>
        </w:rPr>
        <w:t>.</w:t>
      </w:r>
    </w:p>
    <w:p w:rsidR="00224DA4" w:rsidRDefault="00BC1B4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24DA4" w:rsidRDefault="00BC1B47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114300" distR="114300">
            <wp:extent cx="5273675" cy="7611745"/>
            <wp:effectExtent l="0" t="0" r="14605" b="8255"/>
            <wp:docPr id="7" name="图片 7" descr="SF1 Fgures S1-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F1 Fgures S1-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61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DA4" w:rsidRDefault="00BC1B4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 w:hint="eastAsia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E</w:t>
      </w:r>
      <w:r>
        <w:rPr>
          <w:rFonts w:ascii="Times New Roman" w:hAnsi="Times New Roman" w:cs="Times New Roman"/>
          <w:b/>
          <w:sz w:val="24"/>
        </w:rPr>
        <w:t>xpression</w:t>
      </w:r>
      <w:r>
        <w:rPr>
          <w:rFonts w:ascii="Times New Roman" w:hAnsi="Times New Roman" w:cs="Times New Roman" w:hint="eastAsia"/>
          <w:b/>
          <w:sz w:val="24"/>
        </w:rPr>
        <w:t xml:space="preserve"> pattern</w:t>
      </w:r>
      <w:r>
        <w:rPr>
          <w:rFonts w:ascii="Times New Roman" w:hAnsi="Times New Roman" w:cs="Times New Roman"/>
          <w:b/>
          <w:sz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i/>
          <w:iCs/>
          <w:sz w:val="24"/>
        </w:rPr>
        <w:t>Brachypodium</w:t>
      </w:r>
      <w:proofErr w:type="spellEnd"/>
      <w:r>
        <w:rPr>
          <w:rFonts w:ascii="Times New Roman" w:hAnsi="Times New Roman" w:cs="Times New Roman"/>
          <w:b/>
          <w:i/>
          <w:i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4"/>
        </w:rPr>
        <w:t>distachyon</w:t>
      </w:r>
      <w:proofErr w:type="spellEnd"/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(p</w:t>
      </w:r>
      <w:r>
        <w:rPr>
          <w:rFonts w:ascii="Times New Roman" w:hAnsi="Times New Roman" w:cs="Times New Roman"/>
          <w:b/>
          <w:sz w:val="24"/>
        </w:rPr>
        <w:t>urple false brome</w:t>
      </w:r>
      <w:r>
        <w:rPr>
          <w:rFonts w:ascii="Times New Roman" w:hAnsi="Times New Roman" w:cs="Times New Roman" w:hint="eastAsia"/>
          <w:b/>
          <w:sz w:val="24"/>
        </w:rPr>
        <w:t>)</w:t>
      </w:r>
      <w:r>
        <w:rPr>
          <w:rFonts w:ascii="Times New Roman" w:eastAsia="宋体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/>
          <w:b/>
          <w:i/>
          <w:iCs/>
          <w:sz w:val="24"/>
        </w:rPr>
        <w:t>SF1</w:t>
      </w:r>
      <w:r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Expression data were </w:t>
      </w:r>
      <w:r>
        <w:rPr>
          <w:rFonts w:ascii="Times New Roman" w:hAnsi="Times New Roman" w:cs="Times New Roman" w:hint="eastAsia"/>
          <w:sz w:val="24"/>
        </w:rPr>
        <w:t>obtained</w:t>
      </w:r>
      <w:r>
        <w:rPr>
          <w:rFonts w:ascii="Times New Roman" w:hAnsi="Times New Roman" w:cs="Times New Roman"/>
          <w:sz w:val="24"/>
        </w:rPr>
        <w:t xml:space="preserve"> from plant </w:t>
      </w:r>
      <w:proofErr w:type="spellStart"/>
      <w:r>
        <w:rPr>
          <w:rFonts w:ascii="Times New Roman" w:hAnsi="Times New Roman" w:cs="Times New Roman"/>
          <w:sz w:val="24"/>
        </w:rPr>
        <w:t>eFP</w:t>
      </w:r>
      <w:proofErr w:type="spellEnd"/>
      <w:r>
        <w:rPr>
          <w:rFonts w:ascii="Times New Roman" w:hAnsi="Times New Roman" w:cs="Times New Roman"/>
          <w:sz w:val="24"/>
        </w:rPr>
        <w:t xml:space="preserve"> browser microarray datasets and transformed by Log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conversion and presented as heatmap. Red </w:t>
      </w:r>
      <w:proofErr w:type="spellStart"/>
      <w:r>
        <w:rPr>
          <w:rFonts w:ascii="Times New Roman" w:hAnsi="Times New Roman" w:cs="Times New Roman"/>
          <w:sz w:val="24"/>
        </w:rPr>
        <w:t>colour</w:t>
      </w:r>
      <w:proofErr w:type="spellEnd"/>
      <w:r>
        <w:rPr>
          <w:rFonts w:ascii="Times New Roman" w:hAnsi="Times New Roman" w:cs="Times New Roman"/>
          <w:sz w:val="24"/>
        </w:rPr>
        <w:t xml:space="preserve"> indicates high levels of transcript abundance and blue indic</w:t>
      </w:r>
      <w:r>
        <w:rPr>
          <w:rFonts w:ascii="Times New Roman" w:hAnsi="Times New Roman" w:cs="Times New Roman"/>
          <w:sz w:val="24"/>
        </w:rPr>
        <w:t>ates low transcript abundance</w:t>
      </w:r>
      <w:r>
        <w:rPr>
          <w:rFonts w:ascii="Times New Roman" w:hAnsi="Times New Roman" w:cs="Times New Roman" w:hint="eastAsia"/>
          <w:sz w:val="24"/>
        </w:rPr>
        <w:t>.</w:t>
      </w:r>
    </w:p>
    <w:p w:rsidR="00224DA4" w:rsidRDefault="00BC1B4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>
            <wp:extent cx="5265420" cy="6802755"/>
            <wp:effectExtent l="0" t="0" r="7620" b="9525"/>
            <wp:docPr id="6" name="图片 6" descr="幻灯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幻灯片3"/>
                    <pic:cNvPicPr>
                      <a:picLocks noChangeAspect="1"/>
                    </pic:cNvPicPr>
                  </pic:nvPicPr>
                  <pic:blipFill>
                    <a:blip r:embed="rId7"/>
                    <a:srcRect l="807" t="5473" r="-650" b="515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680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</w:rPr>
        <w:t xml:space="preserve">Figure S3 </w:t>
      </w:r>
      <w:proofErr w:type="gramStart"/>
      <w:r>
        <w:rPr>
          <w:rFonts w:ascii="Times New Roman" w:hAnsi="Times New Roman" w:cs="Times New Roman"/>
          <w:b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/>
          <w:bCs/>
          <w:sz w:val="24"/>
        </w:rPr>
        <w:t xml:space="preserve"> expression</w:t>
      </w:r>
      <w:r>
        <w:rPr>
          <w:rFonts w:ascii="Times New Roman" w:hAnsi="Times New Roman" w:cs="Times New Roman"/>
          <w:b/>
          <w:bCs/>
          <w:sz w:val="24"/>
        </w:rPr>
        <w:t xml:space="preserve"> of </w:t>
      </w:r>
      <w:r>
        <w:rPr>
          <w:rFonts w:ascii="Times New Roman" w:hAnsi="Times New Roman" w:cs="Times New Roman"/>
          <w:b/>
          <w:bCs/>
          <w:i/>
          <w:iCs/>
          <w:sz w:val="24"/>
        </w:rPr>
        <w:t>Arabidopsis SF1</w:t>
      </w:r>
      <w:r>
        <w:rPr>
          <w:rFonts w:ascii="Times New Roman" w:hAnsi="Times New Roman" w:cs="Times New Roman"/>
          <w:b/>
          <w:bCs/>
          <w:sz w:val="24"/>
        </w:rPr>
        <w:t xml:space="preserve"> gene is affected by multiple phytohormone treatments.</w:t>
      </w:r>
      <w:r>
        <w:rPr>
          <w:rFonts w:ascii="Times New Roman" w:hAnsi="Times New Roman" w:cs="Times New Roman"/>
          <w:sz w:val="24"/>
        </w:rPr>
        <w:t xml:space="preserve"> Expression data of Arabidopsis were downloaded from plant </w:t>
      </w:r>
      <w:proofErr w:type="spellStart"/>
      <w:r>
        <w:rPr>
          <w:rFonts w:ascii="Times New Roman" w:hAnsi="Times New Roman" w:cs="Times New Roman"/>
          <w:sz w:val="24"/>
        </w:rPr>
        <w:t>eFP</w:t>
      </w:r>
      <w:proofErr w:type="spellEnd"/>
      <w:r>
        <w:rPr>
          <w:rFonts w:ascii="Times New Roman" w:hAnsi="Times New Roman" w:cs="Times New Roman"/>
          <w:sz w:val="24"/>
        </w:rPr>
        <w:t xml:space="preserve"> browser microarray datasets and transformed by Log2 conversion and presented as heatmap. Red </w:t>
      </w:r>
      <w:proofErr w:type="spellStart"/>
      <w:r>
        <w:rPr>
          <w:rFonts w:ascii="Times New Roman" w:hAnsi="Times New Roman" w:cs="Times New Roman"/>
          <w:sz w:val="24"/>
        </w:rPr>
        <w:t>colour</w:t>
      </w:r>
      <w:proofErr w:type="spellEnd"/>
      <w:r>
        <w:rPr>
          <w:rFonts w:ascii="Times New Roman" w:hAnsi="Times New Roman" w:cs="Times New Roman"/>
          <w:sz w:val="24"/>
        </w:rPr>
        <w:t xml:space="preserve"> indicates high levels of transcript abundance and blue indicates low transcript abundance. </w:t>
      </w:r>
    </w:p>
    <w:sectPr w:rsidR="00224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33B35B3"/>
    <w:rsid w:val="00022261"/>
    <w:rsid w:val="00224DA4"/>
    <w:rsid w:val="005A5778"/>
    <w:rsid w:val="007529BA"/>
    <w:rsid w:val="00842B8F"/>
    <w:rsid w:val="00847CF9"/>
    <w:rsid w:val="00AA1055"/>
    <w:rsid w:val="00BC1B47"/>
    <w:rsid w:val="00BC281D"/>
    <w:rsid w:val="133B35B3"/>
    <w:rsid w:val="24604B2B"/>
    <w:rsid w:val="31436D79"/>
    <w:rsid w:val="4B206C02"/>
    <w:rsid w:val="5F1E094B"/>
    <w:rsid w:val="6B186F1D"/>
    <w:rsid w:val="701212F7"/>
    <w:rsid w:val="75C3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65D497E-2DAC-420F-906C-C3ECE94ED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little pp</cp:lastModifiedBy>
  <cp:revision>6</cp:revision>
  <dcterms:created xsi:type="dcterms:W3CDTF">2019-03-14T12:38:00Z</dcterms:created>
  <dcterms:modified xsi:type="dcterms:W3CDTF">2019-05-14T11:32:00Z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